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45B75" w14:textId="0AB85548" w:rsidR="00282EF2" w:rsidRDefault="00282EF2" w:rsidP="00282EF2">
      <w:pPr>
        <w:pStyle w:val="3GPPHeader"/>
        <w:spacing w:after="60"/>
        <w:rPr>
          <w:sz w:val="32"/>
          <w:szCs w:val="32"/>
          <w:highlight w:val="yellow"/>
        </w:rPr>
      </w:pPr>
      <w:bookmarkStart w:id="0" w:name="_GoBack"/>
      <w:bookmarkEnd w:id="0"/>
      <w:r>
        <w:t>3GPP TSG-RAN WG2 #97</w:t>
      </w:r>
      <w:r>
        <w:tab/>
      </w:r>
      <w:r>
        <w:rPr>
          <w:sz w:val="32"/>
          <w:szCs w:val="32"/>
        </w:rPr>
        <w:t>Tdoc R2-17</w:t>
      </w:r>
      <w:r w:rsidR="008211E4">
        <w:rPr>
          <w:sz w:val="32"/>
          <w:szCs w:val="32"/>
        </w:rPr>
        <w:t>01095</w:t>
      </w:r>
    </w:p>
    <w:p w14:paraId="31F56548" w14:textId="77777777" w:rsidR="00282EF2" w:rsidRDefault="00282EF2" w:rsidP="00282EF2">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28D3B875" w14:textId="77777777" w:rsidR="00E90E49" w:rsidRPr="00CE0424" w:rsidRDefault="00E90E49" w:rsidP="00357380">
      <w:pPr>
        <w:pStyle w:val="3GPPHeader"/>
      </w:pPr>
    </w:p>
    <w:p w14:paraId="5D5839E4" w14:textId="20ED1F06" w:rsidR="00E90E49" w:rsidRPr="00B24DF9" w:rsidRDefault="00E90E49" w:rsidP="00311702">
      <w:pPr>
        <w:pStyle w:val="3GPPHeader"/>
        <w:rPr>
          <w:sz w:val="22"/>
          <w:szCs w:val="22"/>
          <w:lang w:val="en-US"/>
        </w:rPr>
      </w:pPr>
      <w:r w:rsidRPr="00282EF2">
        <w:rPr>
          <w:sz w:val="22"/>
          <w:szCs w:val="22"/>
          <w:lang w:val="en-US"/>
        </w:rPr>
        <w:t>Agenda Item:</w:t>
      </w:r>
      <w:r w:rsidRPr="00282EF2">
        <w:rPr>
          <w:sz w:val="22"/>
          <w:szCs w:val="22"/>
          <w:lang w:val="en-US"/>
        </w:rPr>
        <w:tab/>
      </w:r>
      <w:r w:rsidR="00282EF2" w:rsidRPr="00282EF2">
        <w:rPr>
          <w:sz w:val="22"/>
          <w:szCs w:val="22"/>
          <w:lang w:val="en-US"/>
        </w:rPr>
        <w:t>9.1</w:t>
      </w:r>
      <w:r w:rsidR="00646AB6" w:rsidRPr="00282EF2">
        <w:rPr>
          <w:sz w:val="22"/>
          <w:szCs w:val="22"/>
          <w:lang w:val="en-US"/>
        </w:rPr>
        <w:t>.2.4</w:t>
      </w:r>
    </w:p>
    <w:p w14:paraId="1CB1D46B" w14:textId="77777777" w:rsidR="00E90E49" w:rsidRPr="00217ECC" w:rsidRDefault="003D3C45" w:rsidP="00F64C2B">
      <w:pPr>
        <w:pStyle w:val="3GPPHeader"/>
        <w:rPr>
          <w:sz w:val="22"/>
          <w:szCs w:val="22"/>
        </w:rPr>
      </w:pPr>
      <w:r w:rsidRPr="00217ECC">
        <w:rPr>
          <w:sz w:val="22"/>
          <w:szCs w:val="22"/>
        </w:rPr>
        <w:t>Source:</w:t>
      </w:r>
      <w:r w:rsidR="00E90E49" w:rsidRPr="00217ECC">
        <w:rPr>
          <w:sz w:val="22"/>
          <w:szCs w:val="22"/>
        </w:rPr>
        <w:tab/>
      </w:r>
      <w:r w:rsidR="00F64C2B" w:rsidRPr="00217ECC">
        <w:rPr>
          <w:sz w:val="22"/>
          <w:szCs w:val="22"/>
        </w:rPr>
        <w:t>Ericsson</w:t>
      </w:r>
    </w:p>
    <w:p w14:paraId="6D2ED89F" w14:textId="77777777" w:rsidR="00E90E49" w:rsidRPr="00217ECC" w:rsidRDefault="003D3C45" w:rsidP="00311702">
      <w:pPr>
        <w:pStyle w:val="3GPPHeader"/>
        <w:rPr>
          <w:sz w:val="22"/>
          <w:szCs w:val="22"/>
        </w:rPr>
      </w:pPr>
      <w:r w:rsidRPr="00217ECC">
        <w:rPr>
          <w:sz w:val="22"/>
          <w:szCs w:val="22"/>
        </w:rPr>
        <w:t>Title:</w:t>
      </w:r>
      <w:r w:rsidR="00E90E49" w:rsidRPr="00217ECC">
        <w:rPr>
          <w:sz w:val="22"/>
          <w:szCs w:val="22"/>
        </w:rPr>
        <w:tab/>
      </w:r>
      <w:r w:rsidR="006541AA" w:rsidRPr="00217ECC">
        <w:rPr>
          <w:sz w:val="22"/>
          <w:szCs w:val="22"/>
        </w:rPr>
        <w:t>Relaying Scenarios with multiple UEs</w:t>
      </w:r>
    </w:p>
    <w:p w14:paraId="39393E1A" w14:textId="77777777" w:rsidR="00E90E49" w:rsidRPr="00282EF2" w:rsidRDefault="00E90E49" w:rsidP="00D546FF">
      <w:pPr>
        <w:pStyle w:val="3GPPHeader"/>
        <w:rPr>
          <w:sz w:val="22"/>
          <w:szCs w:val="22"/>
        </w:rPr>
      </w:pPr>
      <w:r w:rsidRPr="00282EF2">
        <w:rPr>
          <w:sz w:val="22"/>
          <w:szCs w:val="22"/>
        </w:rPr>
        <w:t>Document for:</w:t>
      </w:r>
      <w:r w:rsidRPr="00282EF2">
        <w:rPr>
          <w:sz w:val="22"/>
          <w:szCs w:val="22"/>
        </w:rPr>
        <w:tab/>
        <w:t>Discussion, Decision</w:t>
      </w:r>
    </w:p>
    <w:p w14:paraId="64104C7A" w14:textId="7E590817" w:rsidR="00E90E49" w:rsidRPr="00282EF2" w:rsidRDefault="00E90E49" w:rsidP="00E90E49">
      <w:pPr>
        <w:rPr>
          <w:b/>
          <w:sz w:val="28"/>
        </w:rPr>
      </w:pPr>
    </w:p>
    <w:p w14:paraId="6052C6C6" w14:textId="77777777" w:rsidR="00E90E49" w:rsidRPr="00282EF2" w:rsidRDefault="00E90E49" w:rsidP="00CE0424">
      <w:pPr>
        <w:pStyle w:val="Heading1"/>
      </w:pPr>
      <w:r w:rsidRPr="00282EF2">
        <w:t>Introduction</w:t>
      </w:r>
    </w:p>
    <w:p w14:paraId="62A08DB1" w14:textId="77777777" w:rsidR="00D3005B" w:rsidRPr="00CE0424" w:rsidRDefault="006541AA" w:rsidP="00CE0424">
      <w:pPr>
        <w:pStyle w:val="BodyText"/>
      </w:pPr>
      <w:r w:rsidRPr="00282EF2">
        <w:t>In</w:t>
      </w:r>
      <w:r>
        <w:t xml:space="preserve"> e-mail discussion 95#35 four coverage scenarios for the relaying solution was discussed and it was decided to include them in the TR. However, these scenarios only include a single Remote UE and a single Relay UE. We propose to capture scenarios with multiple Remote UEs and Relay UEs in order to accurately capture the dynamic nature of the relaying solution.</w:t>
      </w:r>
    </w:p>
    <w:p w14:paraId="4468B17E" w14:textId="77777777" w:rsidR="001643A8" w:rsidRDefault="004000E8" w:rsidP="00CE0424">
      <w:pPr>
        <w:pStyle w:val="Heading1"/>
      </w:pPr>
      <w:bookmarkStart w:id="1" w:name="_Ref178064866"/>
      <w:r w:rsidRPr="00CE0424">
        <w:t>Discussion</w:t>
      </w:r>
      <w:bookmarkEnd w:id="1"/>
    </w:p>
    <w:p w14:paraId="7F6E01B7" w14:textId="77777777" w:rsidR="006541AA" w:rsidRDefault="006541AA" w:rsidP="006541AA">
      <w:r>
        <w:t>The e-mail discussion concluded on four scenarios, so we start the numbering at five.</w:t>
      </w:r>
    </w:p>
    <w:p w14:paraId="3A44CC9B" w14:textId="77777777" w:rsidR="006541AA" w:rsidRDefault="006541AA" w:rsidP="00820105">
      <w:pPr>
        <w:pStyle w:val="Heading2"/>
      </w:pPr>
      <w:r>
        <w:t xml:space="preserve">Scenario 5 </w:t>
      </w:r>
      <w:r w:rsidR="00820105">
        <w:t xml:space="preserve">and 6 </w:t>
      </w:r>
      <w:r>
        <w:t xml:space="preserve">– Multiple Remote UEs </w:t>
      </w:r>
      <w:r w:rsidR="00820105">
        <w:t xml:space="preserve">out of coverage </w:t>
      </w:r>
      <w:r>
        <w:t>and one Relay UE</w:t>
      </w:r>
    </w:p>
    <w:p w14:paraId="7C6A2B59" w14:textId="77777777" w:rsidR="006541AA" w:rsidRDefault="00820105" w:rsidP="006541AA">
      <w:r>
        <w:t>In these scenarios there are multiple Remote UEs and one Relay UE. The Remote UEs are out of coverage. In scenario 5 the Remote UEs are connected to the Relay UE, and in scenario 6 the Remote UEs are not connected to the Relay UE.</w:t>
      </w:r>
      <w:r w:rsidR="00455BAC">
        <w:t xml:space="preserve"> "Indirect connection establishment" is the process of establishing a connection between the Remote UE and the network via the Relay UE.</w:t>
      </w:r>
    </w:p>
    <w:p w14:paraId="100DFBC2" w14:textId="77777777" w:rsidR="006541AA" w:rsidRDefault="00E10A4E" w:rsidP="00820105">
      <w:pPr>
        <w:pStyle w:val="Figure"/>
      </w:pPr>
      <w:r>
        <w:object w:dxaOrig="12180" w:dyaOrig="5805" w14:anchorId="63DE0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204pt" o:ole="">
            <v:imagedata r:id="rId8" o:title=""/>
          </v:shape>
          <o:OLEObject Type="Embed" ProgID="Visio.Drawing.15" ShapeID="_x0000_i1025" DrawAspect="Content" ObjectID="_1547558144" r:id="rId9"/>
        </w:object>
      </w:r>
    </w:p>
    <w:p w14:paraId="037FEFDC" w14:textId="77777777" w:rsidR="00820105" w:rsidRDefault="00820105" w:rsidP="00820105">
      <w:pPr>
        <w:pStyle w:val="Caption"/>
      </w:pPr>
      <w:r>
        <w:t>Figure 1 – Coverage scenarios 5 and 6.</w:t>
      </w:r>
    </w:p>
    <w:p w14:paraId="5E218F1B" w14:textId="77777777" w:rsidR="00820105" w:rsidRDefault="00820105" w:rsidP="00820105">
      <w:r>
        <w:t>In Scenario 5, the following functions are supported:</w:t>
      </w:r>
    </w:p>
    <w:p w14:paraId="487BE3E3" w14:textId="77777777" w:rsidR="00820105" w:rsidRPr="00820105" w:rsidRDefault="00820105" w:rsidP="00820105">
      <w:pPr>
        <w:pStyle w:val="B1"/>
      </w:pPr>
      <w:r>
        <w:t>-</w:t>
      </w:r>
      <w:r>
        <w:tab/>
        <w:t>Data forwarding by</w:t>
      </w:r>
      <w:r w:rsidR="00455BAC">
        <w:t xml:space="preserve"> the Relay UE</w:t>
      </w:r>
    </w:p>
    <w:p w14:paraId="53E25694" w14:textId="77777777" w:rsidR="006541AA" w:rsidRDefault="00820105" w:rsidP="006541AA">
      <w:r>
        <w:lastRenderedPageBreak/>
        <w:t>In scenario 6, the following functions are supported:</w:t>
      </w:r>
    </w:p>
    <w:p w14:paraId="2D2040D0" w14:textId="77777777" w:rsidR="00820105" w:rsidRDefault="00820105" w:rsidP="00820105">
      <w:pPr>
        <w:pStyle w:val="B1"/>
      </w:pPr>
      <w:r>
        <w:t>-</w:t>
      </w:r>
      <w:r>
        <w:tab/>
        <w:t>Relay selection</w:t>
      </w:r>
    </w:p>
    <w:p w14:paraId="49632542" w14:textId="77777777" w:rsidR="00820105" w:rsidRDefault="00820105" w:rsidP="00820105">
      <w:pPr>
        <w:pStyle w:val="B1"/>
      </w:pPr>
      <w:r>
        <w:t>-</w:t>
      </w:r>
      <w:r>
        <w:tab/>
      </w:r>
      <w:r w:rsidR="00455BAC">
        <w:t>Indirect c</w:t>
      </w:r>
      <w:r>
        <w:t>onnection establishment, initiated by the Remote UE</w:t>
      </w:r>
    </w:p>
    <w:p w14:paraId="7B992991" w14:textId="77777777" w:rsidR="00820105" w:rsidRDefault="00820105" w:rsidP="00820105">
      <w:pPr>
        <w:pStyle w:val="B1"/>
      </w:pPr>
      <w:r>
        <w:t>-</w:t>
      </w:r>
      <w:r>
        <w:tab/>
      </w:r>
      <w:r w:rsidR="00455BAC">
        <w:t>Indirect c</w:t>
      </w:r>
      <w:r>
        <w:t>onnection establishment, initiated by the network, if there is prior knowledge of the relation between the Remote UE and the Relay UE. It is FFS what "prior knowledge" exactly constitutes.</w:t>
      </w:r>
    </w:p>
    <w:p w14:paraId="3DDCA2A7" w14:textId="77777777" w:rsidR="00820105" w:rsidRDefault="00820105" w:rsidP="00820105">
      <w:pPr>
        <w:pStyle w:val="Heading2"/>
      </w:pPr>
      <w:r>
        <w:t>Scenario 7 and 8 – Multiple Remote UEs in coverage and one Relay UE</w:t>
      </w:r>
    </w:p>
    <w:p w14:paraId="5458A7A0" w14:textId="77777777" w:rsidR="00820105" w:rsidRDefault="00820105" w:rsidP="00820105">
      <w:r>
        <w:t xml:space="preserve">In these scenarios there are multiple Remote UEs and one Relay UE. The Remote UEs are </w:t>
      </w:r>
      <w:r w:rsidR="00455BAC">
        <w:t>in</w:t>
      </w:r>
      <w:r>
        <w:t xml:space="preserve"> coverage. In scenario </w:t>
      </w:r>
      <w:r w:rsidR="00455BAC">
        <w:t>7</w:t>
      </w:r>
      <w:r>
        <w:t xml:space="preserve"> the Remote UEs are connected to the Relay UE, and in scenario </w:t>
      </w:r>
      <w:r w:rsidR="00455BAC">
        <w:t>8</w:t>
      </w:r>
      <w:r>
        <w:t xml:space="preserve"> the Remote UEs are not connected to the Relay UE.</w:t>
      </w:r>
      <w:r w:rsidR="00455BAC" w:rsidRPr="00455BAC">
        <w:t xml:space="preserve"> </w:t>
      </w:r>
      <w:r w:rsidR="00455BAC">
        <w:t>"Indirect connection establishment" is the process of establishing a connection between the Remote UE and the network via the Relay UE.</w:t>
      </w:r>
    </w:p>
    <w:p w14:paraId="68237F7D" w14:textId="77777777" w:rsidR="00820105" w:rsidRDefault="00E10A4E" w:rsidP="00820105">
      <w:pPr>
        <w:pStyle w:val="Figure"/>
      </w:pPr>
      <w:r>
        <w:object w:dxaOrig="12180" w:dyaOrig="5805" w14:anchorId="56DBE9D4">
          <v:shape id="_x0000_i1026" type="#_x0000_t75" style="width:427.5pt;height:204pt" o:ole="">
            <v:imagedata r:id="rId10" o:title=""/>
          </v:shape>
          <o:OLEObject Type="Embed" ProgID="Visio.Drawing.15" ShapeID="_x0000_i1026" DrawAspect="Content" ObjectID="_1547558145" r:id="rId11"/>
        </w:object>
      </w:r>
    </w:p>
    <w:p w14:paraId="34DEBA7F" w14:textId="77777777" w:rsidR="00820105" w:rsidRDefault="00820105" w:rsidP="00820105">
      <w:pPr>
        <w:pStyle w:val="Caption"/>
      </w:pPr>
      <w:r>
        <w:t xml:space="preserve">Figure </w:t>
      </w:r>
      <w:r w:rsidR="00455BAC">
        <w:t>2</w:t>
      </w:r>
      <w:r>
        <w:t xml:space="preserve"> – Coverage scenarios </w:t>
      </w:r>
      <w:r w:rsidR="00455BAC">
        <w:t>7</w:t>
      </w:r>
      <w:r>
        <w:t xml:space="preserve"> and </w:t>
      </w:r>
      <w:r w:rsidR="00455BAC">
        <w:t>8</w:t>
      </w:r>
      <w:r>
        <w:t>.</w:t>
      </w:r>
    </w:p>
    <w:p w14:paraId="5FA57D0A" w14:textId="77777777" w:rsidR="00455BAC" w:rsidRDefault="00455BAC" w:rsidP="00455BAC">
      <w:r>
        <w:t>In Scenario 7, the following functions are supported:</w:t>
      </w:r>
    </w:p>
    <w:p w14:paraId="6ABADFD7" w14:textId="77777777" w:rsidR="00455BAC" w:rsidRDefault="00455BAC" w:rsidP="00455BAC">
      <w:pPr>
        <w:pStyle w:val="B1"/>
      </w:pPr>
      <w:r>
        <w:t>-</w:t>
      </w:r>
      <w:r>
        <w:tab/>
        <w:t>Data forwarding by the Relay UE</w:t>
      </w:r>
    </w:p>
    <w:p w14:paraId="1E2A3AEF" w14:textId="77777777" w:rsidR="00455BAC" w:rsidRPr="00820105" w:rsidRDefault="00455BAC" w:rsidP="00455BAC">
      <w:pPr>
        <w:pStyle w:val="B1"/>
      </w:pPr>
      <w:r>
        <w:t>-</w:t>
      </w:r>
      <w:r>
        <w:tab/>
        <w:t xml:space="preserve">Handover of Remote UE </w:t>
      </w:r>
      <w:r w:rsidR="00EA5F09">
        <w:t xml:space="preserve">from Relay UE </w:t>
      </w:r>
      <w:r>
        <w:t>to eNB</w:t>
      </w:r>
    </w:p>
    <w:p w14:paraId="5523B804" w14:textId="77777777" w:rsidR="00455BAC" w:rsidRDefault="00455BAC" w:rsidP="00455BAC">
      <w:r>
        <w:t>In scenario 8, the following functions are supported:</w:t>
      </w:r>
    </w:p>
    <w:p w14:paraId="56575F72" w14:textId="77777777" w:rsidR="00455BAC" w:rsidRDefault="00455BAC" w:rsidP="00455BAC">
      <w:pPr>
        <w:pStyle w:val="B1"/>
      </w:pPr>
      <w:r>
        <w:t>-</w:t>
      </w:r>
      <w:r>
        <w:tab/>
        <w:t>Relay selection</w:t>
      </w:r>
    </w:p>
    <w:p w14:paraId="70F58B20" w14:textId="77777777" w:rsidR="00455BAC" w:rsidRDefault="00455BAC" w:rsidP="00455BAC">
      <w:pPr>
        <w:pStyle w:val="B1"/>
      </w:pPr>
      <w:r>
        <w:t>-</w:t>
      </w:r>
      <w:r>
        <w:tab/>
        <w:t>Indirect connection establishment, initiated by the Remote UE</w:t>
      </w:r>
    </w:p>
    <w:p w14:paraId="16E74E5A" w14:textId="77777777" w:rsidR="00455BAC" w:rsidRPr="00455BAC" w:rsidRDefault="00455BAC" w:rsidP="00455BAC">
      <w:pPr>
        <w:pStyle w:val="B1"/>
      </w:pPr>
      <w:r>
        <w:t>-</w:t>
      </w:r>
      <w:r>
        <w:tab/>
        <w:t>Indirect connection establishment, initiated by the network</w:t>
      </w:r>
    </w:p>
    <w:p w14:paraId="42B592C2" w14:textId="77777777" w:rsidR="00820105" w:rsidRDefault="00455BAC" w:rsidP="00820105">
      <w:pPr>
        <w:pStyle w:val="BodyText"/>
      </w:pPr>
      <w:r>
        <w:t>The usual 3GPP procedures also appl</w:t>
      </w:r>
      <w:r w:rsidR="00E10A4E">
        <w:t>y</w:t>
      </w:r>
      <w:r>
        <w:t xml:space="preserve"> when the Remote UE is in coverage.</w:t>
      </w:r>
    </w:p>
    <w:p w14:paraId="4ACC01EE" w14:textId="77777777" w:rsidR="00455BAC" w:rsidRDefault="00455BAC" w:rsidP="00455BAC">
      <w:pPr>
        <w:pStyle w:val="Heading2"/>
      </w:pPr>
      <w:r>
        <w:t>Scenario 9 and 10 – One Remote UE out of coverage and multiple Relay UEs</w:t>
      </w:r>
    </w:p>
    <w:p w14:paraId="0F72DF0E" w14:textId="77777777" w:rsidR="00455BAC" w:rsidRDefault="00455BAC" w:rsidP="00455BAC">
      <w:r>
        <w:t>In these scenarios there are one Remote UE and multiple Relay UEs. The Remote UE is out of coverage. In scenario 9 the Remote UE is connected to a Relay UE, and in scenario 10 the Remote UE is not connected to any Relay UE. "Indirect connection establishment" is the process of establishing a connection between the Remote UE and the network via the Relay UE.</w:t>
      </w:r>
    </w:p>
    <w:p w14:paraId="44E3DC86" w14:textId="77777777" w:rsidR="00455BAC" w:rsidRDefault="00455BAC" w:rsidP="00455BAC">
      <w:pPr>
        <w:pStyle w:val="Figure"/>
      </w:pPr>
      <w:r>
        <w:object w:dxaOrig="12180" w:dyaOrig="5805" w14:anchorId="4DA63F22">
          <v:shape id="_x0000_i1027" type="#_x0000_t75" style="width:427.5pt;height:204pt" o:ole="">
            <v:imagedata r:id="rId12" o:title=""/>
          </v:shape>
          <o:OLEObject Type="Embed" ProgID="Visio.Drawing.15" ShapeID="_x0000_i1027" DrawAspect="Content" ObjectID="_1547558146" r:id="rId13"/>
        </w:object>
      </w:r>
    </w:p>
    <w:p w14:paraId="748FE29C" w14:textId="77777777" w:rsidR="00455BAC" w:rsidRDefault="00455BAC" w:rsidP="00455BAC">
      <w:pPr>
        <w:pStyle w:val="Caption"/>
      </w:pPr>
      <w:r>
        <w:t xml:space="preserve">Figure 3 – Coverage </w:t>
      </w:r>
      <w:r w:rsidR="00EA5F09">
        <w:t>scenarios 9 and 10</w:t>
      </w:r>
      <w:r>
        <w:t>.</w:t>
      </w:r>
    </w:p>
    <w:p w14:paraId="4EF56405" w14:textId="77777777" w:rsidR="00455BAC" w:rsidRDefault="00455BAC" w:rsidP="00455BAC">
      <w:r>
        <w:t xml:space="preserve">In Scenario </w:t>
      </w:r>
      <w:r w:rsidR="00EA5F09">
        <w:t>9</w:t>
      </w:r>
      <w:r>
        <w:t>, the following functions are supported:</w:t>
      </w:r>
    </w:p>
    <w:p w14:paraId="370AFCA4" w14:textId="77777777" w:rsidR="00455BAC" w:rsidRDefault="00455BAC" w:rsidP="00455BAC">
      <w:pPr>
        <w:pStyle w:val="B1"/>
      </w:pPr>
      <w:r>
        <w:t>-</w:t>
      </w:r>
      <w:r>
        <w:tab/>
        <w:t>Data forwarding by the Relay UE</w:t>
      </w:r>
    </w:p>
    <w:p w14:paraId="3B8AFDD7" w14:textId="77777777" w:rsidR="00EA5F09" w:rsidRPr="00820105" w:rsidRDefault="00EA5F09" w:rsidP="00455BAC">
      <w:pPr>
        <w:pStyle w:val="B1"/>
      </w:pPr>
      <w:r>
        <w:t>-</w:t>
      </w:r>
      <w:r>
        <w:tab/>
        <w:t>Handover of Remote UE from one Relay UE to another Relay UE</w:t>
      </w:r>
    </w:p>
    <w:p w14:paraId="5E38E7E9" w14:textId="77777777" w:rsidR="00455BAC" w:rsidRDefault="00455BAC" w:rsidP="00455BAC">
      <w:r>
        <w:t xml:space="preserve">In scenario </w:t>
      </w:r>
      <w:r w:rsidR="00EA5F09">
        <w:t>10</w:t>
      </w:r>
      <w:r>
        <w:t>, the following functions are supported:</w:t>
      </w:r>
    </w:p>
    <w:p w14:paraId="4825C86F" w14:textId="77777777" w:rsidR="00455BAC" w:rsidRDefault="00455BAC" w:rsidP="00455BAC">
      <w:pPr>
        <w:pStyle w:val="B1"/>
      </w:pPr>
      <w:r>
        <w:t>-</w:t>
      </w:r>
      <w:r>
        <w:tab/>
        <w:t>Relay selection</w:t>
      </w:r>
      <w:r w:rsidR="00EA5F09">
        <w:t xml:space="preserve"> (among multiple Relay UEs)</w:t>
      </w:r>
    </w:p>
    <w:p w14:paraId="6C872EA7" w14:textId="77777777" w:rsidR="00455BAC" w:rsidRDefault="00455BAC" w:rsidP="00455BAC">
      <w:pPr>
        <w:pStyle w:val="B1"/>
      </w:pPr>
      <w:r>
        <w:t>-</w:t>
      </w:r>
      <w:r>
        <w:tab/>
        <w:t>Indirect connection establishment, initiated by the Remote UE</w:t>
      </w:r>
    </w:p>
    <w:p w14:paraId="19159ED4" w14:textId="77777777" w:rsidR="00455BAC" w:rsidRDefault="00455BAC" w:rsidP="00455BAC">
      <w:pPr>
        <w:pStyle w:val="B1"/>
      </w:pPr>
      <w:r>
        <w:t>-</w:t>
      </w:r>
      <w:r>
        <w:tab/>
        <w:t>Indirect connection establishment, initiated by the network, if there is prior knowledge of the relation between the Remote UE and the Relay UE. It is FFS what "prior knowledge" exactly constitutes.</w:t>
      </w:r>
    </w:p>
    <w:p w14:paraId="6D7ADCB1" w14:textId="77777777" w:rsidR="00EA5F09" w:rsidRDefault="00EA5F09" w:rsidP="00EA5F09">
      <w:pPr>
        <w:pStyle w:val="Heading2"/>
      </w:pPr>
      <w:r>
        <w:t>Scenario 11 and 12 – One Remote UE in coverage and multiple Relay UEs</w:t>
      </w:r>
    </w:p>
    <w:p w14:paraId="1D715C8D" w14:textId="77777777" w:rsidR="00EA5F09" w:rsidRDefault="00EA5F09" w:rsidP="00EA5F09">
      <w:r>
        <w:t>In these scenarios there are one Remote UE and multiple Relay UEs. The Remote UE is in coverage. In scenario 11 the Remote UE is connected to a Relay UE, and in scenario 12 the Remote UE is not connected to any Relay UE. "Indirect connection establishment" is the process of establishing a connection between the Remote UE and the network via the Relay UE.</w:t>
      </w:r>
    </w:p>
    <w:p w14:paraId="20F85694" w14:textId="77777777" w:rsidR="00EA5F09" w:rsidRDefault="00EA5F09" w:rsidP="00EA5F09">
      <w:pPr>
        <w:pStyle w:val="Figure"/>
      </w:pPr>
      <w:r>
        <w:object w:dxaOrig="12180" w:dyaOrig="5805" w14:anchorId="7DD0E260">
          <v:shape id="_x0000_i1028" type="#_x0000_t75" style="width:427.5pt;height:204pt" o:ole="">
            <v:imagedata r:id="rId14" o:title=""/>
          </v:shape>
          <o:OLEObject Type="Embed" ProgID="Visio.Drawing.15" ShapeID="_x0000_i1028" DrawAspect="Content" ObjectID="_1547558147" r:id="rId15"/>
        </w:object>
      </w:r>
    </w:p>
    <w:p w14:paraId="721E3EEF" w14:textId="77777777" w:rsidR="00EA5F09" w:rsidRDefault="00EA5F09" w:rsidP="00EA5F09">
      <w:pPr>
        <w:pStyle w:val="Caption"/>
      </w:pPr>
      <w:r>
        <w:t>Figure 4 – Coverage scenarios 11 and 12.</w:t>
      </w:r>
    </w:p>
    <w:p w14:paraId="0D61487E" w14:textId="77777777" w:rsidR="00EA5F09" w:rsidRDefault="00EA5F09" w:rsidP="00EA5F09">
      <w:r>
        <w:lastRenderedPageBreak/>
        <w:t>In Scenario 11, the following functions are supported:</w:t>
      </w:r>
    </w:p>
    <w:p w14:paraId="6826D260" w14:textId="77777777" w:rsidR="00EA5F09" w:rsidRDefault="00EA5F09" w:rsidP="00EA5F09">
      <w:pPr>
        <w:pStyle w:val="B1"/>
      </w:pPr>
      <w:r>
        <w:t>-</w:t>
      </w:r>
      <w:r>
        <w:tab/>
        <w:t>Data forwarding by the Relay UE</w:t>
      </w:r>
    </w:p>
    <w:p w14:paraId="3461AD74" w14:textId="77777777" w:rsidR="00EA5F09" w:rsidRDefault="00EA5F09" w:rsidP="00EA5F09">
      <w:pPr>
        <w:pStyle w:val="B1"/>
      </w:pPr>
      <w:r>
        <w:t>-</w:t>
      </w:r>
      <w:r>
        <w:tab/>
        <w:t>Handover of Remote UE from one Relay UE to another Relay UE</w:t>
      </w:r>
    </w:p>
    <w:p w14:paraId="2248094B" w14:textId="77777777" w:rsidR="00EA5F09" w:rsidRPr="00820105" w:rsidRDefault="00EA5F09" w:rsidP="00EA5F09">
      <w:pPr>
        <w:pStyle w:val="B1"/>
      </w:pPr>
      <w:r>
        <w:t>-</w:t>
      </w:r>
      <w:r>
        <w:tab/>
        <w:t>Handover of Remote UE from Relay UE to eNB</w:t>
      </w:r>
    </w:p>
    <w:p w14:paraId="40994708" w14:textId="77777777" w:rsidR="00EA5F09" w:rsidRDefault="00EA5F09" w:rsidP="00EA5F09">
      <w:r>
        <w:t>In scenario 12, the following functions are supported:</w:t>
      </w:r>
    </w:p>
    <w:p w14:paraId="5346CE01" w14:textId="77777777" w:rsidR="00EA5F09" w:rsidRDefault="00EA5F09" w:rsidP="00EA5F09">
      <w:pPr>
        <w:pStyle w:val="B1"/>
      </w:pPr>
      <w:r>
        <w:t>-</w:t>
      </w:r>
      <w:r>
        <w:tab/>
        <w:t>Relay selection (among multiple Relay UEs)</w:t>
      </w:r>
    </w:p>
    <w:p w14:paraId="5E59DCDF" w14:textId="77777777" w:rsidR="00EA5F09" w:rsidRDefault="00EA5F09" w:rsidP="00EA5F09">
      <w:pPr>
        <w:pStyle w:val="B1"/>
      </w:pPr>
      <w:r>
        <w:t>-</w:t>
      </w:r>
      <w:r>
        <w:tab/>
        <w:t>Indirect connection establishment, initiated by the Remote UE</w:t>
      </w:r>
    </w:p>
    <w:p w14:paraId="387B2F0E" w14:textId="77777777" w:rsidR="003742AC" w:rsidRPr="00CE0424" w:rsidRDefault="00EA5F09" w:rsidP="00EA5F09">
      <w:pPr>
        <w:pStyle w:val="B1"/>
      </w:pPr>
      <w:r>
        <w:t>-</w:t>
      </w:r>
      <w:r>
        <w:tab/>
        <w:t>Indirect connection establishment, initiated by the network.</w:t>
      </w:r>
    </w:p>
    <w:p w14:paraId="68C8EFF8" w14:textId="77777777" w:rsidR="00E10A4E" w:rsidRDefault="00E10A4E" w:rsidP="00E10A4E">
      <w:pPr>
        <w:pStyle w:val="BodyText"/>
      </w:pPr>
      <w:r>
        <w:t>The usual 3GPP procedures also apply when the Remote UE is in coverage.</w:t>
      </w:r>
    </w:p>
    <w:p w14:paraId="7FAAECA9" w14:textId="77777777" w:rsidR="00C01F33" w:rsidRPr="00CE0424" w:rsidRDefault="00C01F33" w:rsidP="00CE0424">
      <w:pPr>
        <w:pStyle w:val="Heading1"/>
      </w:pPr>
      <w:r w:rsidRPr="00CE0424">
        <w:t>Conclusion</w:t>
      </w:r>
    </w:p>
    <w:p w14:paraId="5B45FAFD" w14:textId="77777777" w:rsidR="00C01F33" w:rsidRPr="00CE0424" w:rsidRDefault="00EA5F09" w:rsidP="006E062C">
      <w:pPr>
        <w:pStyle w:val="Proposal"/>
      </w:pPr>
      <w:r>
        <w:t>RAN2 to capture the text in section 2 in the TR.</w:t>
      </w:r>
    </w:p>
    <w:p w14:paraId="26BAB5D2" w14:textId="77777777" w:rsidR="003A7EF3" w:rsidRPr="00CE0424" w:rsidRDefault="003A7EF3" w:rsidP="00CE0424">
      <w:pPr>
        <w:pStyle w:val="BodyText"/>
      </w:pPr>
      <w:bookmarkStart w:id="2" w:name="_In-sequence_SDU_delivery"/>
      <w:bookmarkEnd w:id="2"/>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3104F" w14:textId="77777777" w:rsidR="00421C65" w:rsidRDefault="00421C65">
      <w:r>
        <w:separator/>
      </w:r>
    </w:p>
  </w:endnote>
  <w:endnote w:type="continuationSeparator" w:id="0">
    <w:p w14:paraId="48089A5B" w14:textId="77777777" w:rsidR="00421C65" w:rsidRDefault="00421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230D" w14:textId="390AEF6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11E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11E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D276A" w14:textId="77777777" w:rsidR="00421C65" w:rsidRDefault="00421C65">
      <w:r>
        <w:separator/>
      </w:r>
    </w:p>
  </w:footnote>
  <w:footnote w:type="continuationSeparator" w:id="0">
    <w:p w14:paraId="4B16D712" w14:textId="77777777" w:rsidR="00421C65" w:rsidRDefault="00421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FE0B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5A41A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E32F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A9C781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2BDB"/>
    <w:rsid w:val="000006E1"/>
    <w:rsid w:val="00002A37"/>
    <w:rsid w:val="00006446"/>
    <w:rsid w:val="00006896"/>
    <w:rsid w:val="00006B58"/>
    <w:rsid w:val="00007CDC"/>
    <w:rsid w:val="00011B28"/>
    <w:rsid w:val="00015D15"/>
    <w:rsid w:val="0002372E"/>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A27"/>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6C39"/>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ECC"/>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2EF2"/>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041A"/>
    <w:rsid w:val="00322C9F"/>
    <w:rsid w:val="00324D23"/>
    <w:rsid w:val="00331751"/>
    <w:rsid w:val="00334579"/>
    <w:rsid w:val="00335858"/>
    <w:rsid w:val="00336BDA"/>
    <w:rsid w:val="00342BD7"/>
    <w:rsid w:val="00343A07"/>
    <w:rsid w:val="00345610"/>
    <w:rsid w:val="00346DB5"/>
    <w:rsid w:val="003477B1"/>
    <w:rsid w:val="0035482C"/>
    <w:rsid w:val="003570BA"/>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773"/>
    <w:rsid w:val="003F6BBE"/>
    <w:rsid w:val="004000E8"/>
    <w:rsid w:val="00402E2B"/>
    <w:rsid w:val="0040512B"/>
    <w:rsid w:val="00405CA5"/>
    <w:rsid w:val="00407CD3"/>
    <w:rsid w:val="00410134"/>
    <w:rsid w:val="00410B72"/>
    <w:rsid w:val="00410F18"/>
    <w:rsid w:val="0041263E"/>
    <w:rsid w:val="00413AAC"/>
    <w:rsid w:val="00421105"/>
    <w:rsid w:val="00421C65"/>
    <w:rsid w:val="004242F4"/>
    <w:rsid w:val="00424370"/>
    <w:rsid w:val="00427248"/>
    <w:rsid w:val="0043522E"/>
    <w:rsid w:val="00437447"/>
    <w:rsid w:val="00441A92"/>
    <w:rsid w:val="00444F56"/>
    <w:rsid w:val="00446488"/>
    <w:rsid w:val="004517AA"/>
    <w:rsid w:val="00452CAC"/>
    <w:rsid w:val="00455BAC"/>
    <w:rsid w:val="00457565"/>
    <w:rsid w:val="00457B71"/>
    <w:rsid w:val="00465F3A"/>
    <w:rsid w:val="004669E2"/>
    <w:rsid w:val="00470C31"/>
    <w:rsid w:val="004734D0"/>
    <w:rsid w:val="0047556B"/>
    <w:rsid w:val="00477768"/>
    <w:rsid w:val="00492BC5"/>
    <w:rsid w:val="004964F1"/>
    <w:rsid w:val="004A16BC"/>
    <w:rsid w:val="004A2B94"/>
    <w:rsid w:val="004B193D"/>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46AB6"/>
    <w:rsid w:val="00650AB9"/>
    <w:rsid w:val="00650EFD"/>
    <w:rsid w:val="006541A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F29"/>
    <w:rsid w:val="00695FC2"/>
    <w:rsid w:val="00696949"/>
    <w:rsid w:val="00697052"/>
    <w:rsid w:val="006A46FB"/>
    <w:rsid w:val="006A5E28"/>
    <w:rsid w:val="006A697B"/>
    <w:rsid w:val="006A7AFF"/>
    <w:rsid w:val="006B1816"/>
    <w:rsid w:val="006B2099"/>
    <w:rsid w:val="006B24F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3F04"/>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07"/>
    <w:rsid w:val="008158D6"/>
    <w:rsid w:val="00817196"/>
    <w:rsid w:val="00817EDE"/>
    <w:rsid w:val="00820105"/>
    <w:rsid w:val="008211E4"/>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1B3"/>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3B52"/>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4DF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86B5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8648D"/>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1C60"/>
    <w:rsid w:val="00DA305E"/>
    <w:rsid w:val="00DA5007"/>
    <w:rsid w:val="00DA5417"/>
    <w:rsid w:val="00DA56E8"/>
    <w:rsid w:val="00DB0A9F"/>
    <w:rsid w:val="00DB377D"/>
    <w:rsid w:val="00DC2D36"/>
    <w:rsid w:val="00DC53EF"/>
    <w:rsid w:val="00DE5608"/>
    <w:rsid w:val="00DE58D0"/>
    <w:rsid w:val="00DE654F"/>
    <w:rsid w:val="00DF0B6E"/>
    <w:rsid w:val="00DF15E0"/>
    <w:rsid w:val="00DF37A0"/>
    <w:rsid w:val="00E10A4E"/>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F09"/>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D7AA9"/>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86C308"/>
  <w15:docId w15:val="{23D2BEE1-B19F-4BE0-92F3-5EF315AD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lang w:val="en-US"/>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B7DA8-FA4C-46E9-858D-5A01A0886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19</TotalTime>
  <Pages>4</Pages>
  <Words>726</Words>
  <Characters>3850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cp:lastModifiedBy>Mats Folke</cp:lastModifiedBy>
  <cp:revision>12</cp:revision>
  <cp:lastPrinted>2008-01-30T23:09:00Z</cp:lastPrinted>
  <dcterms:created xsi:type="dcterms:W3CDTF">2016-10-12T02:04:00Z</dcterms:created>
  <dcterms:modified xsi:type="dcterms:W3CDTF">2017-02-02T15:29:00Z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